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732" w:rsidRPr="00DC2732" w:rsidRDefault="00DC2732" w:rsidP="00DC2732">
      <w:pPr>
        <w:rPr>
          <w:rStyle w:val="Bold"/>
        </w:rPr>
      </w:pPr>
      <w:r w:rsidRPr="00DC2732">
        <w:rPr>
          <w:rStyle w:val="Bold"/>
        </w:rPr>
        <w:t>Резюме</w:t>
      </w:r>
    </w:p>
    <w:p w:rsidR="00DC2732" w:rsidRDefault="00DC2732" w:rsidP="00DC2732">
      <w:r>
        <w:t>В настоящее время летальность от онкологических заболеваний стойко обосновалась на втором месте в Европе и в России. Среди больных злокачественными новообразованиями, прежде считавшихся неизлечимыми, благодаря прогрессивной диагностике и инновационным схемам лекарственной и лучевой терапии, значительно возросла продолжительность жизни и безрецидивная выживаемость. Эквивалентно этому в несколько раз увеличилось количество пациентов с многообразными осложнениями, в том числе и кардиологическими. Весомая группа химиотерапевтич</w:t>
      </w:r>
      <w:bookmarkStart w:id="0" w:name="_GoBack"/>
      <w:bookmarkEnd w:id="0"/>
      <w:r>
        <w:t>еских препаратов обладает кардиотоксическим эффектом, зачастую рефрактерным к лечению, выражающимся чаще всего бессимптомными изменениями на ЭКГ вплоть до инфаркта миокарда, различными нарушениями ритма и проводимости, токсической кардиомиопатией с явлениями тяжелой сердечной недостаточности. Таким образом, все вышеперечисленное ставит перед врачами новую задачу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MediumItalic" w:hAnsi="DINPro-MediumItalic" w:cs="DINPro-MediumItalic"/>
        </w:rPr>
        <w:t>​</w:t>
      </w:r>
      <w:r>
        <w:t>своевременное выявление, мониторинг и лечение осложнений, развивающихся в процессе и после терапии у онкологических больных.</w:t>
      </w:r>
    </w:p>
    <w:p w:rsidR="00DC2732" w:rsidRPr="00DC2732" w:rsidRDefault="00DC2732" w:rsidP="00DC2732">
      <w:pPr>
        <w:rPr>
          <w:rStyle w:val="Bold"/>
        </w:rPr>
      </w:pPr>
      <w:r w:rsidRPr="00DC2732">
        <w:rPr>
          <w:rStyle w:val="Bold"/>
        </w:rPr>
        <w:t>Ключевые слова</w:t>
      </w:r>
    </w:p>
    <w:p w:rsidR="00DC2732" w:rsidRDefault="00DC2732" w:rsidP="00DC2732">
      <w:r>
        <w:t>Онкологические заболевания, химиотерапия, кардиотоксичность, профилактика.</w:t>
      </w:r>
    </w:p>
    <w:p w:rsidR="00726DBA" w:rsidRDefault="00726DBA" w:rsidP="00DC2732"/>
    <w:sectPr w:rsidR="00726DBA" w:rsidSect="00815A3A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32"/>
    <w:rsid w:val="00726DBA"/>
    <w:rsid w:val="00DC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2497F9C-DEF5-4778-8A6B-E3709A9D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DC2732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old" w:hAnsi="DINPro-Bold" w:cs="DINPro-Bold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DC2732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DC2732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2020-02-17T17:50:00Z</dcterms:created>
  <dcterms:modified xsi:type="dcterms:W3CDTF">2020-02-17T17:52:00Z</dcterms:modified>
</cp:coreProperties>
</file>